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99"/>
        <w:tblW w:w="10921" w:type="dxa"/>
        <w:tblLook w:val="04A0" w:firstRow="1" w:lastRow="0" w:firstColumn="1" w:lastColumn="0" w:noHBand="0" w:noVBand="1"/>
      </w:tblPr>
      <w:tblGrid>
        <w:gridCol w:w="7487"/>
        <w:gridCol w:w="1144"/>
        <w:gridCol w:w="1145"/>
        <w:gridCol w:w="1145"/>
      </w:tblGrid>
      <w:tr w:rsidR="005A2886" w:rsidRPr="005A2886" w:rsidTr="005A2886">
        <w:trPr>
          <w:trHeight w:val="582"/>
        </w:trPr>
        <w:tc>
          <w:tcPr>
            <w:tcW w:w="7487" w:type="dxa"/>
            <w:shd w:val="clear" w:color="auto" w:fill="FFC000"/>
            <w:vAlign w:val="center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jc w:val="center"/>
              <w:rPr>
                <w:rFonts w:ascii="AR CENA" w:hAnsi="AR CENA"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 w:rsidRPr="005A2886">
              <w:rPr>
                <w:rFonts w:ascii="AR CENA" w:hAnsi="AR CENA"/>
                <w:color w:val="000000" w:themeColor="text1"/>
                <w:sz w:val="36"/>
                <w:szCs w:val="30"/>
              </w:rPr>
              <w:t>Question:</w:t>
            </w:r>
          </w:p>
        </w:tc>
        <w:tc>
          <w:tcPr>
            <w:tcW w:w="1144" w:type="dxa"/>
            <w:shd w:val="clear" w:color="auto" w:fill="FFC000"/>
            <w:vAlign w:val="center"/>
          </w:tcPr>
          <w:p w:rsidR="005A2886" w:rsidRPr="005A2886" w:rsidRDefault="005A2886" w:rsidP="005A2886">
            <w:pPr>
              <w:spacing w:before="100" w:beforeAutospacing="1" w:after="100" w:afterAutospacing="1"/>
              <w:jc w:val="center"/>
              <w:rPr>
                <w:rFonts w:ascii="AR CENA" w:hAnsi="AR CENA"/>
                <w:color w:val="000000" w:themeColor="text1"/>
                <w:sz w:val="30"/>
                <w:szCs w:val="30"/>
              </w:rPr>
            </w:pPr>
            <w:r w:rsidRPr="005A2886">
              <w:rPr>
                <w:rFonts w:ascii="AR CENA" w:hAnsi="AR CENA"/>
                <w:color w:val="000000" w:themeColor="text1"/>
                <w:sz w:val="30"/>
                <w:szCs w:val="30"/>
              </w:rPr>
              <w:t>Yes</w:t>
            </w:r>
          </w:p>
        </w:tc>
        <w:tc>
          <w:tcPr>
            <w:tcW w:w="1145" w:type="dxa"/>
            <w:shd w:val="clear" w:color="auto" w:fill="FFC000"/>
            <w:vAlign w:val="center"/>
          </w:tcPr>
          <w:p w:rsidR="005A2886" w:rsidRPr="005A2886" w:rsidRDefault="005A2886" w:rsidP="005A2886">
            <w:pPr>
              <w:spacing w:before="100" w:beforeAutospacing="1" w:after="100" w:afterAutospacing="1"/>
              <w:jc w:val="center"/>
              <w:rPr>
                <w:rFonts w:ascii="AR CENA" w:hAnsi="AR CENA"/>
                <w:color w:val="000000" w:themeColor="text1"/>
                <w:sz w:val="30"/>
                <w:szCs w:val="30"/>
              </w:rPr>
            </w:pPr>
            <w:r w:rsidRPr="005A2886">
              <w:rPr>
                <w:rFonts w:ascii="AR CENA" w:hAnsi="AR CENA"/>
                <w:color w:val="000000" w:themeColor="text1"/>
                <w:sz w:val="30"/>
                <w:szCs w:val="30"/>
              </w:rPr>
              <w:t>Not sure</w:t>
            </w:r>
          </w:p>
        </w:tc>
        <w:tc>
          <w:tcPr>
            <w:tcW w:w="1145" w:type="dxa"/>
            <w:shd w:val="clear" w:color="auto" w:fill="FFC000"/>
            <w:vAlign w:val="center"/>
          </w:tcPr>
          <w:p w:rsidR="005A2886" w:rsidRPr="005A2886" w:rsidRDefault="005A2886" w:rsidP="005A2886">
            <w:pPr>
              <w:spacing w:before="100" w:beforeAutospacing="1" w:after="100" w:afterAutospacing="1"/>
              <w:jc w:val="center"/>
              <w:rPr>
                <w:rFonts w:ascii="AR CENA" w:hAnsi="AR CENA"/>
                <w:color w:val="000000" w:themeColor="text1"/>
                <w:sz w:val="30"/>
                <w:szCs w:val="30"/>
              </w:rPr>
            </w:pPr>
            <w:r w:rsidRPr="005A2886">
              <w:rPr>
                <w:rFonts w:ascii="AR CENA" w:hAnsi="AR CENA"/>
                <w:color w:val="000000" w:themeColor="text1"/>
                <w:sz w:val="30"/>
                <w:szCs w:val="30"/>
              </w:rPr>
              <w:t>No</w:t>
            </w: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 enjoy discussing my learning with my friends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0000FF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remember visual details.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I prefer to do practical activities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 remember things more easily if I say them out loud.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0000FF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learn things better if I can see them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603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339966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I want to actually do whatever is being talked about or learned.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It helps if someone explains something to me.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0000FF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like to use a pen and paper to help me with my learning.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339966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When I am listening, it helps if I doodle on a piece of paper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 sometimes find it difficult to follow written instructions.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0000FF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sometimes find it difficult to follow discussions.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339966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I like to move around while I am listening or talking.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 sometimes talk to myself when I’m learning something new.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603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can understand something more easily if there is a diagram to explain it.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339966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I often use my hands when I talk.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FF0000"/>
                <w:sz w:val="32"/>
                <w:szCs w:val="20"/>
              </w:rPr>
            </w:pPr>
            <w:r w:rsidRPr="005A2886">
              <w:rPr>
                <w:rFonts w:ascii="AR CENA" w:hAnsi="AR CENA"/>
                <w:color w:val="FF0000"/>
                <w:sz w:val="32"/>
                <w:szCs w:val="20"/>
              </w:rPr>
              <w:t>If I have to memorize something, I might repeat it to myself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FF0000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0000FF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FF"/>
                <w:sz w:val="32"/>
                <w:szCs w:val="20"/>
              </w:rPr>
              <w:t>I like to write down instructions or telephone numbers to help me remember them.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0000FF"/>
                <w:szCs w:val="20"/>
              </w:rPr>
            </w:pPr>
          </w:p>
        </w:tc>
      </w:tr>
      <w:tr w:rsidR="005A2886" w:rsidRPr="005A2886" w:rsidTr="00DC5AA4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DC5AA4">
            <w:pPr>
              <w:spacing w:before="100" w:beforeAutospacing="1" w:after="100" w:afterAutospacing="1"/>
              <w:rPr>
                <w:rFonts w:ascii="AR CENA" w:hAnsi="AR CENA"/>
                <w:color w:val="339966"/>
                <w:sz w:val="32"/>
                <w:szCs w:val="20"/>
              </w:rPr>
            </w:pPr>
            <w:r w:rsidRPr="005A2886">
              <w:rPr>
                <w:rFonts w:ascii="AR CENA" w:hAnsi="AR CENA"/>
                <w:color w:val="339966"/>
                <w:sz w:val="32"/>
                <w:szCs w:val="20"/>
              </w:rPr>
              <w:t>I like to touch things in order to learn about them.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  <w:tr w:rsidR="005A2886" w:rsidRPr="005A2886" w:rsidTr="005A2886">
        <w:trPr>
          <w:trHeight w:val="582"/>
        </w:trPr>
        <w:tc>
          <w:tcPr>
            <w:tcW w:w="7487" w:type="dxa"/>
            <w:vAlign w:val="center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jc w:val="right"/>
              <w:rPr>
                <w:rFonts w:ascii="AR CENA" w:hAnsi="AR CENA"/>
                <w:color w:val="000000" w:themeColor="text1"/>
                <w:sz w:val="32"/>
                <w:szCs w:val="20"/>
              </w:rPr>
            </w:pPr>
            <w:r w:rsidRPr="005A2886">
              <w:rPr>
                <w:rFonts w:ascii="AR CENA" w:hAnsi="AR CENA"/>
                <w:color w:val="000000" w:themeColor="text1"/>
                <w:sz w:val="32"/>
                <w:szCs w:val="20"/>
              </w:rPr>
              <w:t xml:space="preserve">Total: </w:t>
            </w:r>
          </w:p>
        </w:tc>
        <w:tc>
          <w:tcPr>
            <w:tcW w:w="1144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  <w:tc>
          <w:tcPr>
            <w:tcW w:w="1145" w:type="dxa"/>
          </w:tcPr>
          <w:p w:rsidR="005A2886" w:rsidRPr="005A2886" w:rsidRDefault="005A2886" w:rsidP="005A2886">
            <w:pPr>
              <w:spacing w:before="100" w:beforeAutospacing="1" w:after="100" w:afterAutospacing="1"/>
              <w:ind w:left="360"/>
              <w:rPr>
                <w:color w:val="339966"/>
                <w:szCs w:val="20"/>
              </w:rPr>
            </w:pPr>
          </w:p>
        </w:tc>
      </w:tr>
    </w:tbl>
    <w:p w:rsidR="00C32E55" w:rsidRPr="005A2886" w:rsidRDefault="004D5A54" w:rsidP="005A2886">
      <w:pPr>
        <w:jc w:val="center"/>
        <w:rPr>
          <w:rFonts w:ascii="AR CENA" w:hAnsi="AR CENA"/>
          <w:sz w:val="52"/>
        </w:rPr>
      </w:pPr>
      <w:r>
        <w:rPr>
          <w:rFonts w:ascii="AR CENA" w:hAnsi="AR CENA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-306705</wp:posOffset>
                </wp:positionV>
                <wp:extent cx="2279650" cy="325755"/>
                <wp:effectExtent l="11430" t="7620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86" w:rsidRPr="005A2886" w:rsidRDefault="005A2886">
                            <w:pPr>
                              <w:rPr>
                                <w:rFonts w:ascii="AR CENA" w:hAnsi="AR CENA"/>
                                <w:sz w:val="32"/>
                              </w:rPr>
                            </w:pPr>
                            <w:r w:rsidRPr="005A2886">
                              <w:rPr>
                                <w:rFonts w:ascii="AR CENA" w:hAnsi="AR CENA"/>
                                <w:sz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15pt;margin-top:-24.15pt;width:179.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">
                <v:textbox>
                  <w:txbxContent>
                    <w:p w:rsidR="005A2886" w:rsidRPr="005A2886" w:rsidRDefault="005A2886">
                      <w:pPr>
                        <w:rPr>
                          <w:rFonts w:ascii="AR CENA" w:hAnsi="AR CENA"/>
                          <w:sz w:val="32"/>
                        </w:rPr>
                      </w:pPr>
                      <w:r w:rsidRPr="005A2886">
                        <w:rPr>
                          <w:rFonts w:ascii="AR CENA" w:hAnsi="AR CENA"/>
                          <w:sz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8611870</wp:posOffset>
                </wp:positionV>
                <wp:extent cx="4883150" cy="488950"/>
                <wp:effectExtent l="9525" t="10795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86" w:rsidRPr="005A2886" w:rsidRDefault="005A2886" w:rsidP="005A2886">
                            <w:pPr>
                              <w:jc w:val="center"/>
                              <w:rPr>
                                <w:rFonts w:ascii="AR CENA" w:hAnsi="AR CENA"/>
                                <w:sz w:val="48"/>
                              </w:rPr>
                            </w:pPr>
                            <w:r>
                              <w:rPr>
                                <w:rFonts w:ascii="AR CENA" w:hAnsi="AR CENA"/>
                                <w:sz w:val="48"/>
                              </w:rPr>
                              <w:t xml:space="preserve">I am a </w:t>
                            </w:r>
                            <w:r w:rsidRPr="005A2886">
                              <w:rPr>
                                <w:rFonts w:asciiTheme="minorHAnsi" w:hAnsiTheme="minorHAnsi"/>
                                <w:sz w:val="48"/>
                              </w:rPr>
                              <w:t>______________</w:t>
                            </w:r>
                            <w:r w:rsidRPr="005A2886">
                              <w:rPr>
                                <w:rFonts w:ascii="AR CENA" w:hAnsi="AR CENA"/>
                                <w:sz w:val="48"/>
                              </w:rPr>
                              <w:t xml:space="preserve">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5pt;margin-top:678.1pt;width:384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">
                <v:textbox>
                  <w:txbxContent>
                    <w:p w:rsidR="005A2886" w:rsidRPr="005A2886" w:rsidRDefault="005A2886" w:rsidP="005A2886">
                      <w:pPr>
                        <w:jc w:val="center"/>
                        <w:rPr>
                          <w:rFonts w:ascii="AR CENA" w:hAnsi="AR CENA"/>
                          <w:sz w:val="48"/>
                        </w:rPr>
                      </w:pPr>
                      <w:r>
                        <w:rPr>
                          <w:rFonts w:ascii="AR CENA" w:hAnsi="AR CENA"/>
                          <w:sz w:val="48"/>
                        </w:rPr>
                        <w:t xml:space="preserve">I am a </w:t>
                      </w:r>
                      <w:r w:rsidRPr="005A2886">
                        <w:rPr>
                          <w:rFonts w:asciiTheme="minorHAnsi" w:hAnsiTheme="minorHAnsi"/>
                          <w:sz w:val="48"/>
                        </w:rPr>
                        <w:t>______________</w:t>
                      </w:r>
                      <w:r w:rsidRPr="005A2886">
                        <w:rPr>
                          <w:rFonts w:ascii="AR CENA" w:hAnsi="AR CENA"/>
                          <w:sz w:val="48"/>
                        </w:rPr>
                        <w:t xml:space="preserve"> learner</w:t>
                      </w:r>
                    </w:p>
                  </w:txbxContent>
                </v:textbox>
              </v:shape>
            </w:pict>
          </mc:Fallback>
        </mc:AlternateContent>
      </w:r>
      <w:r w:rsidR="005A2886" w:rsidRPr="005A2886">
        <w:rPr>
          <w:rFonts w:ascii="AR CENA" w:hAnsi="AR CENA"/>
          <w:sz w:val="52"/>
        </w:rPr>
        <w:t>VAK Learning Styles Questionnaire: Year 6</w:t>
      </w:r>
    </w:p>
    <w:sectPr w:rsidR="00C32E55" w:rsidRPr="005A2886" w:rsidSect="005A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449"/>
    <w:multiLevelType w:val="multilevel"/>
    <w:tmpl w:val="49D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6"/>
    <w:rsid w:val="004D5A54"/>
    <w:rsid w:val="005A2886"/>
    <w:rsid w:val="00B02DA6"/>
    <w:rsid w:val="00C32E55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Aimee</cp:lastModifiedBy>
  <cp:revision>2</cp:revision>
  <dcterms:created xsi:type="dcterms:W3CDTF">2017-03-09T20:00:00Z</dcterms:created>
  <dcterms:modified xsi:type="dcterms:W3CDTF">2017-03-09T20:00:00Z</dcterms:modified>
</cp:coreProperties>
</file>